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ambria" w:cs="Cambria" w:eastAsia="Cambria" w:hAnsi="Cambria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u w:val="single"/>
          <w:rtl w:val="0"/>
        </w:rPr>
        <w:t xml:space="preserve">November 20, 2019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  <w:rtl w:val="0"/>
        </w:rPr>
        <w:t xml:space="preserve">Location: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South Gym 132 - Kines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  <w:rtl w:val="0"/>
        </w:rPr>
        <w:t xml:space="preserve">2 pm – 3:30 pm 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  <w:rtl w:val="0"/>
        </w:rPr>
        <w:t xml:space="preserve">Approval of Minutes: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mbria" w:cs="Cambria" w:eastAsia="Cambria" w:hAnsi="Cambria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highlight w:val="white"/>
          <w:rtl w:val="0"/>
        </w:rPr>
        <w:t xml:space="preserve"> October 16, 2019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  <w:rtl w:val="0"/>
        </w:rPr>
        <w:t xml:space="preserve">Old Business: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Cambria" w:cs="Cambria" w:eastAsia="Cambria" w:hAnsi="Cambria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highlight w:val="white"/>
          <w:rtl w:val="0"/>
        </w:rPr>
        <w:t xml:space="preserve">Red Friday Update -Theresa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Cambria" w:cs="Cambria" w:eastAsia="Cambria" w:hAnsi="Cambria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highlight w:val="white"/>
          <w:rtl w:val="0"/>
        </w:rPr>
        <w:t xml:space="preserve">Decorating contest Update – Stacy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Cambria" w:cs="Cambria" w:eastAsia="Cambria" w:hAnsi="Cambria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highlight w:val="white"/>
          <w:rtl w:val="0"/>
        </w:rPr>
        <w:t xml:space="preserve">Day of Giving Update- Belinda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  <w:rtl w:val="0"/>
        </w:rPr>
        <w:t xml:space="preserve">New Business: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right="-270" w:hanging="360"/>
        <w:jc w:val="both"/>
        <w:rPr>
          <w:rFonts w:ascii="Cambria" w:cs="Cambria" w:eastAsia="Cambria" w:hAnsi="Cambria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Holiday Party Update - Lety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right="-27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Candy sales Update – Theresa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right="-27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Bylaws Update – Belinda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right="-27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Shirts – Gina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ind w:left="1080" w:right="-270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Athletics Staff Appreciation – Belinda</w:t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  <w:rtl w:val="0"/>
        </w:rPr>
        <w:t xml:space="preserve">Additional Items: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/>
        <w:jc w:val="both"/>
        <w:rPr>
          <w:rFonts w:ascii="Cambria" w:cs="Cambria" w:eastAsia="Cambria" w:hAnsi="Cambria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highlight w:val="white"/>
          <w:rtl w:val="0"/>
        </w:rPr>
        <w:t xml:space="preserve">Adjourned 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sectPr>
      <w:headerReference r:id="rId7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8"/>
        <w:szCs w:val="28"/>
      </w:rPr>
      <w:drawing>
        <wp:inline distB="0" distT="0" distL="0" distR="0">
          <wp:extent cx="3057094" cy="612398"/>
          <wp:effectExtent b="0" l="0" r="0" t="0"/>
          <wp:docPr descr="https://lh4.googleusercontent.com/m2mis3ALd4HGa7mfjwP80owrPwRsTxsmMWDPryfVjUZzt6Wcpacg-9R5dt6iFFZh-aS3FPF9fzsfsZMuOTToOrZgIwC4Fo3cJVlVQnCmwp58GPfjjYtGvgVjx0BDl0uWJHAy4EfG" id="4" name="image1.png"/>
          <a:graphic>
            <a:graphicData uri="http://schemas.openxmlformats.org/drawingml/2006/picture">
              <pic:pic>
                <pic:nvPicPr>
                  <pic:cNvPr descr="https://lh4.googleusercontent.com/m2mis3ALd4HGa7mfjwP80owrPwRsTxsmMWDPryfVjUZzt6Wcpacg-9R5dt6iFFZh-aS3FPF9fzsfsZMuOTToOrZgIwC4Fo3cJVlVQnCmwp58GPfjjYtGvgVjx0BDl0uWJHAy4Ef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57094" cy="6123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 xml:space="preserve">Agenda 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2C1BA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2C1BA4"/>
  </w:style>
  <w:style w:type="paragraph" w:styleId="ListParagraph">
    <w:name w:val="List Paragraph"/>
    <w:basedOn w:val="Normal"/>
    <w:uiPriority w:val="34"/>
    <w:qFormat w:val="1"/>
    <w:rsid w:val="00BC7B32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16F5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16F5A"/>
    <w:rPr>
      <w:rFonts w:ascii="Segoe UI" w:cs="Segoe UI" w:hAnsi="Segoe UI"/>
      <w:sz w:val="18"/>
      <w:szCs w:val="18"/>
    </w:rPr>
  </w:style>
  <w:style w:type="paragraph" w:styleId="NoSpacing">
    <w:name w:val="No Spacing"/>
    <w:uiPriority w:val="1"/>
    <w:qFormat w:val="1"/>
    <w:rsid w:val="004428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CB21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21A3"/>
  </w:style>
  <w:style w:type="paragraph" w:styleId="Footer">
    <w:name w:val="footer"/>
    <w:basedOn w:val="Normal"/>
    <w:link w:val="FooterChar"/>
    <w:uiPriority w:val="99"/>
    <w:unhideWhenUsed w:val="1"/>
    <w:rsid w:val="00CB21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21A3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702A45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VqaLDhM/NWjtv+ErVLdGb7+LpA==">AMUW2mVkyK+MdxDE7dZI0M/WKpUqx5pQagWoNl/vOSycgYHJqPyjhrmmyMp5bur7lEBvNGObSiyINtPx0sooO/+lYMKRj0lNgoyF0lgtGCGYuTdmFd7f+U/USPV5y1L3mM+IegzfYS/G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2019-11-19T22:29:00Z</dcterms:created>
  <dc:creator>Laura Alcantar</dc:creator>
</cp:coreProperties>
</file>